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CD76" w14:textId="23AD0190" w:rsidR="000643E1" w:rsidRPr="006E7FF1" w:rsidRDefault="006E7FF1" w:rsidP="00670FEE">
      <w:pPr>
        <w:pStyle w:val="Nadpis1"/>
        <w:spacing w:after="240"/>
        <w:jc w:val="center"/>
        <w:rPr>
          <w:rFonts w:asciiTheme="minorHAnsi" w:hAnsiTheme="minorHAnsi" w:cstheme="minorHAnsi"/>
          <w:sz w:val="48"/>
        </w:rPr>
      </w:pPr>
      <w:r w:rsidRPr="006E7FF1">
        <w:rPr>
          <w:rFonts w:asciiTheme="minorHAnsi" w:hAnsiTheme="minorHAnsi" w:cstheme="minorHAnsi"/>
          <w:sz w:val="48"/>
        </w:rPr>
        <w:t>MANUÁL KE TŘÍDĚNÍ ODPADNÍHO DŘEVA</w:t>
      </w:r>
    </w:p>
    <w:p w14:paraId="5F3B4336" w14:textId="50E133B1" w:rsidR="00670FEE" w:rsidRDefault="00670FEE" w:rsidP="005A28E3">
      <w:pPr>
        <w:pStyle w:val="Nadpis1"/>
        <w:numPr>
          <w:ilvl w:val="0"/>
          <w:numId w:val="7"/>
        </w:numPr>
        <w:ind w:left="357" w:hanging="357"/>
      </w:pPr>
      <w:r>
        <w:t xml:space="preserve">Recyklovatelný dřevní </w:t>
      </w:r>
      <w:proofErr w:type="gramStart"/>
      <w:r>
        <w:t>odpad</w:t>
      </w:r>
      <w:r w:rsidR="00F1721E">
        <w:t xml:space="preserve">  -</w:t>
      </w:r>
      <w:proofErr w:type="gramEnd"/>
      <w:r w:rsidR="00F1721E">
        <w:t xml:space="preserve"> ANO</w:t>
      </w:r>
    </w:p>
    <w:p w14:paraId="5CD4B1EF" w14:textId="319C1FB8" w:rsidR="00670FEE" w:rsidRDefault="00670FEE" w:rsidP="00670FEE">
      <w:pPr>
        <w:pStyle w:val="Nadpis2"/>
        <w:numPr>
          <w:ilvl w:val="0"/>
          <w:numId w:val="8"/>
        </w:numPr>
      </w:pPr>
      <w:r>
        <w:t>Povrchově neupravené dřevo</w:t>
      </w:r>
    </w:p>
    <w:p w14:paraId="45F8D0A8" w14:textId="75B33E02" w:rsidR="00670FEE" w:rsidRPr="00670FEE" w:rsidRDefault="00670FEE" w:rsidP="00670FEE">
      <w:pPr>
        <w:pStyle w:val="Odstavecseseznamem"/>
        <w:numPr>
          <w:ilvl w:val="1"/>
          <w:numId w:val="8"/>
        </w:numPr>
      </w:pPr>
      <w:r w:rsidRPr="00670FEE">
        <w:t>Desky, sloupky, trámy, povrchově neupravené dřevo ze střešních krovů, výřezy ze zpracování povrchově neupraveného dřeva (konstrukční dřevo, ořezané dřevo a řezivo)</w:t>
      </w:r>
      <w:r w:rsidR="000E1C70">
        <w:t>.</w:t>
      </w:r>
    </w:p>
    <w:p w14:paraId="756992BF" w14:textId="785ED5A0" w:rsidR="00670FEE" w:rsidRPr="00670FEE" w:rsidRDefault="00670FEE" w:rsidP="00670FEE">
      <w:pPr>
        <w:pStyle w:val="Odstavecseseznamem"/>
        <w:numPr>
          <w:ilvl w:val="1"/>
          <w:numId w:val="8"/>
        </w:numPr>
      </w:pPr>
      <w:r w:rsidRPr="00670FEE">
        <w:t>POVOLENÉ SOUČÁSTI: klíny, kovové šrouby, kování</w:t>
      </w:r>
      <w:r w:rsidR="000E1C70">
        <w:t>.</w:t>
      </w:r>
    </w:p>
    <w:p w14:paraId="6E2FA1CB" w14:textId="6936418D" w:rsidR="00670FEE" w:rsidRDefault="00670FEE" w:rsidP="00670FEE">
      <w:pPr>
        <w:pStyle w:val="Odstavecseseznamem"/>
        <w:numPr>
          <w:ilvl w:val="1"/>
          <w:numId w:val="8"/>
        </w:numPr>
      </w:pPr>
      <w:r w:rsidRPr="00670FEE">
        <w:t>NEPOVOLENÉ SOUČÁSTI: masivní kovové části, tloušťka nad 10 mm</w:t>
      </w:r>
      <w:r w:rsidR="000E1C70">
        <w:t>.</w:t>
      </w:r>
    </w:p>
    <w:p w14:paraId="1DA30452" w14:textId="77777777" w:rsidR="00670FEE" w:rsidRPr="00670FEE" w:rsidRDefault="00670FEE" w:rsidP="00670FEE">
      <w:pPr>
        <w:pStyle w:val="Nadpis2"/>
        <w:numPr>
          <w:ilvl w:val="0"/>
          <w:numId w:val="8"/>
        </w:numPr>
        <w:rPr>
          <w:rFonts w:eastAsia="Times New Roman"/>
        </w:rPr>
      </w:pPr>
      <w:r w:rsidRPr="00670FEE">
        <w:rPr>
          <w:rFonts w:eastAsia="Times New Roman"/>
        </w:rPr>
        <w:t>Čisté palety</w:t>
      </w:r>
    </w:p>
    <w:p w14:paraId="11E977DD" w14:textId="617DA3C0" w:rsidR="00670FEE" w:rsidRPr="00670FEE" w:rsidRDefault="00670FEE" w:rsidP="00670FEE">
      <w:pPr>
        <w:numPr>
          <w:ilvl w:val="1"/>
          <w:numId w:val="8"/>
        </w:numPr>
      </w:pPr>
      <w:r w:rsidRPr="00670FEE">
        <w:t>Palety pro jednorázové použití a palety pro vícenásobné použití (např. europalety), jednotlivé části mohou být z masivního nebo lisovaného dřeva, bez znečištění nebo chemikáliemi provedené povrchové úpravy</w:t>
      </w:r>
      <w:r w:rsidR="000E1C70">
        <w:t>.</w:t>
      </w:r>
    </w:p>
    <w:p w14:paraId="44A803FF" w14:textId="2BFFDB50" w:rsidR="00670FEE" w:rsidRPr="00670FEE" w:rsidRDefault="00670FEE" w:rsidP="00670FEE">
      <w:pPr>
        <w:numPr>
          <w:ilvl w:val="1"/>
          <w:numId w:val="8"/>
        </w:numPr>
      </w:pPr>
      <w:r w:rsidRPr="00670FEE">
        <w:t>POVOLENÉ SOUČÁSTI: hřebíky, kovové spojovací prvky, částečné znečištění zeminou</w:t>
      </w:r>
      <w:r w:rsidR="000E1C70">
        <w:t>.</w:t>
      </w:r>
    </w:p>
    <w:p w14:paraId="7CAE15A4" w14:textId="118D4862" w:rsidR="00670FEE" w:rsidRDefault="00670FEE" w:rsidP="00670FEE">
      <w:pPr>
        <w:numPr>
          <w:ilvl w:val="1"/>
          <w:numId w:val="8"/>
        </w:numPr>
      </w:pPr>
      <w:r w:rsidRPr="00670FEE">
        <w:t>NEPOVOLENÉ SOUČÁSTI: masivní kovové části, tloušťka nad 10 mm</w:t>
      </w:r>
      <w:r w:rsidR="000E1C70">
        <w:t>.</w:t>
      </w:r>
    </w:p>
    <w:p w14:paraId="7FD06C0B" w14:textId="77777777" w:rsidR="00670FEE" w:rsidRPr="00670FEE" w:rsidRDefault="00670FEE" w:rsidP="00670FEE">
      <w:pPr>
        <w:pStyle w:val="Nadpis2"/>
        <w:numPr>
          <w:ilvl w:val="0"/>
          <w:numId w:val="8"/>
        </w:numPr>
        <w:rPr>
          <w:rFonts w:eastAsia="Times New Roman"/>
        </w:rPr>
      </w:pPr>
      <w:r w:rsidRPr="00670FEE">
        <w:rPr>
          <w:rFonts w:eastAsia="Times New Roman"/>
        </w:rPr>
        <w:t>Bednící desky</w:t>
      </w:r>
    </w:p>
    <w:p w14:paraId="79CDDBE7" w14:textId="77777777" w:rsidR="00670FEE" w:rsidRPr="00670FEE" w:rsidRDefault="00670FEE" w:rsidP="00670FEE">
      <w:pPr>
        <w:numPr>
          <w:ilvl w:val="1"/>
          <w:numId w:val="8"/>
        </w:numPr>
      </w:pPr>
      <w:r w:rsidRPr="00670FEE">
        <w:t>Dřevěné desky převážně lepené ve třech vrstvách určené pro stavbu, bednění v betonových stavbách, většinou nabarvené žlutou barvou.</w:t>
      </w:r>
    </w:p>
    <w:p w14:paraId="697A1B23" w14:textId="741E938B" w:rsidR="00670FEE" w:rsidRPr="00670FEE" w:rsidRDefault="00670FEE" w:rsidP="00670FEE">
      <w:pPr>
        <w:numPr>
          <w:ilvl w:val="1"/>
          <w:numId w:val="8"/>
        </w:numPr>
      </w:pPr>
      <w:r w:rsidRPr="00670FEE">
        <w:t>POVOLENÉ SOUČÁSTI: hřebíky, šrouby, ochrana hran z kovu, drobné minerální složky</w:t>
      </w:r>
      <w:r w:rsidR="000E1C70">
        <w:t>.</w:t>
      </w:r>
    </w:p>
    <w:p w14:paraId="0C6FEF0D" w14:textId="540F2153" w:rsidR="00670FEE" w:rsidRDefault="00670FEE" w:rsidP="00670FEE">
      <w:pPr>
        <w:numPr>
          <w:ilvl w:val="1"/>
          <w:numId w:val="8"/>
        </w:numPr>
      </w:pPr>
      <w:r w:rsidRPr="00670FEE">
        <w:t xml:space="preserve">NEPOVOLENÉ SOUČÁSTI bednící desky s </w:t>
      </w:r>
      <w:proofErr w:type="spellStart"/>
      <w:r w:rsidRPr="00670FEE">
        <w:t>protiskluzem</w:t>
      </w:r>
      <w:proofErr w:type="spellEnd"/>
      <w:r w:rsidRPr="00670FEE">
        <w:t xml:space="preserve"> (černá překližka</w:t>
      </w:r>
      <w:proofErr w:type="gramStart"/>
      <w:r w:rsidRPr="00670FEE">
        <w:t xml:space="preserve">) </w:t>
      </w:r>
      <w:r w:rsidR="000E1C70">
        <w:t>.</w:t>
      </w:r>
      <w:proofErr w:type="gramEnd"/>
    </w:p>
    <w:p w14:paraId="1A804589" w14:textId="77777777" w:rsidR="00670FEE" w:rsidRPr="00670FEE" w:rsidRDefault="00670FEE" w:rsidP="00670FEE">
      <w:pPr>
        <w:pStyle w:val="Nadpis2"/>
        <w:numPr>
          <w:ilvl w:val="0"/>
          <w:numId w:val="8"/>
        </w:numPr>
        <w:rPr>
          <w:rFonts w:eastAsia="Times New Roman"/>
        </w:rPr>
      </w:pPr>
      <w:r w:rsidRPr="00670FEE">
        <w:rPr>
          <w:rFonts w:eastAsia="Times New Roman"/>
        </w:rPr>
        <w:t>Dřevotříska</w:t>
      </w:r>
    </w:p>
    <w:p w14:paraId="0A1C50DC" w14:textId="637E414C" w:rsidR="00670FEE" w:rsidRDefault="00670FEE" w:rsidP="00670FEE">
      <w:pPr>
        <w:numPr>
          <w:ilvl w:val="1"/>
          <w:numId w:val="8"/>
        </w:numPr>
      </w:pPr>
      <w:r w:rsidRPr="00670FEE">
        <w:t>Surové a laminované dřevotřískové desky nebo dřevotřískové desky lakované nábytkovými laky</w:t>
      </w:r>
      <w:r w:rsidR="000E1C70">
        <w:t>.</w:t>
      </w:r>
    </w:p>
    <w:p w14:paraId="6AFD8EF5" w14:textId="7BF53C6E" w:rsidR="00670FEE" w:rsidRPr="00670FEE" w:rsidRDefault="00670FEE" w:rsidP="00670FEE">
      <w:pPr>
        <w:pStyle w:val="Nadpis2"/>
        <w:numPr>
          <w:ilvl w:val="0"/>
          <w:numId w:val="8"/>
        </w:numPr>
      </w:pPr>
      <w:r w:rsidRPr="00670FEE">
        <w:rPr>
          <w:rFonts w:eastAsia="Times New Roman"/>
        </w:rPr>
        <w:t>Dřevěný nábytek</w:t>
      </w:r>
    </w:p>
    <w:p w14:paraId="1C6245A4" w14:textId="7D9BD9C5" w:rsidR="00670FEE" w:rsidRPr="00670FEE" w:rsidRDefault="00670FEE" w:rsidP="00670FEE">
      <w:pPr>
        <w:numPr>
          <w:ilvl w:val="1"/>
          <w:numId w:val="8"/>
        </w:numPr>
      </w:pPr>
      <w:r w:rsidRPr="00670FEE">
        <w:t>Interiérový nábytek z masivního dřeva, nábytek z dřevotřískových desek (regály, komody, kuchyně)</w:t>
      </w:r>
      <w:r w:rsidR="000E1C70">
        <w:t>.</w:t>
      </w:r>
    </w:p>
    <w:p w14:paraId="01166924" w14:textId="5EFE609D" w:rsidR="00670FEE" w:rsidRPr="00670FEE" w:rsidRDefault="00670FEE" w:rsidP="00670FEE">
      <w:pPr>
        <w:numPr>
          <w:ilvl w:val="1"/>
          <w:numId w:val="8"/>
        </w:numPr>
      </w:pPr>
      <w:r w:rsidRPr="00670FEE">
        <w:t>POVOLENÉ SOUČÁSTI: hřebíky, šrouby, kování</w:t>
      </w:r>
      <w:r w:rsidR="000E1C70">
        <w:t>.</w:t>
      </w:r>
    </w:p>
    <w:p w14:paraId="53CC4545" w14:textId="5FCD3F39" w:rsidR="00670FEE" w:rsidRDefault="00670FEE" w:rsidP="00670FEE">
      <w:pPr>
        <w:numPr>
          <w:ilvl w:val="1"/>
          <w:numId w:val="8"/>
        </w:numPr>
      </w:pPr>
      <w:r w:rsidRPr="00670FEE">
        <w:t>NEPOVOLENÉ SOUČÁSTI: HDF desky (zadní strany nábytku) do 10 % objemu, masivní kovové části tloušťka nad 10 mm</w:t>
      </w:r>
      <w:r w:rsidR="000E1C70">
        <w:t>.</w:t>
      </w:r>
    </w:p>
    <w:p w14:paraId="5C0FCBD7" w14:textId="77777777" w:rsidR="00670FEE" w:rsidRPr="00670FEE" w:rsidRDefault="00670FEE" w:rsidP="00670FEE">
      <w:pPr>
        <w:pStyle w:val="Nadpis2"/>
        <w:numPr>
          <w:ilvl w:val="0"/>
          <w:numId w:val="8"/>
        </w:numPr>
        <w:rPr>
          <w:rFonts w:eastAsia="Times New Roman"/>
        </w:rPr>
      </w:pPr>
      <w:r w:rsidRPr="00670FEE">
        <w:rPr>
          <w:rFonts w:eastAsia="Times New Roman"/>
        </w:rPr>
        <w:t>Třívrstvé dřevěné podlahy</w:t>
      </w:r>
    </w:p>
    <w:p w14:paraId="650BE480" w14:textId="5FFF65E4" w:rsidR="00670FEE" w:rsidRPr="00670FEE" w:rsidRDefault="00670FEE" w:rsidP="00670FEE">
      <w:pPr>
        <w:numPr>
          <w:ilvl w:val="1"/>
          <w:numId w:val="8"/>
        </w:numPr>
      </w:pPr>
      <w:r w:rsidRPr="00670FEE">
        <w:t>Plovoucí dřevěné podlahy z masivního dřeva nebo různé výřezy ze zpracování třívrstvých podlah</w:t>
      </w:r>
      <w:r w:rsidR="000E1C70">
        <w:t>.</w:t>
      </w:r>
    </w:p>
    <w:p w14:paraId="1449E3D6" w14:textId="63F4C327" w:rsidR="00670FEE" w:rsidRPr="00670FEE" w:rsidRDefault="00670FEE" w:rsidP="00670FEE">
      <w:pPr>
        <w:numPr>
          <w:ilvl w:val="1"/>
          <w:numId w:val="8"/>
        </w:numPr>
      </w:pPr>
      <w:r w:rsidRPr="00670FEE">
        <w:t>POVOLENÉ SOUČÁSTI: maximální součásti s lepidlem (do 1 % plochy)</w:t>
      </w:r>
      <w:r w:rsidR="000E1C70">
        <w:t>.</w:t>
      </w:r>
    </w:p>
    <w:p w14:paraId="52BD5337" w14:textId="3FEF9B84" w:rsidR="00670FEE" w:rsidRPr="00670FEE" w:rsidRDefault="00670FEE" w:rsidP="00670FEE">
      <w:pPr>
        <w:numPr>
          <w:ilvl w:val="1"/>
          <w:numId w:val="8"/>
        </w:numPr>
      </w:pPr>
      <w:r w:rsidRPr="00670FEE">
        <w:t xml:space="preserve">NEPOVOLENÉ SOUČÁSTI: </w:t>
      </w:r>
      <w:r w:rsidRPr="00670FEE">
        <w:rPr>
          <w:lang w:val="pl-PL"/>
        </w:rPr>
        <w:t>větší části lepidla (nad 1 % plochy)</w:t>
      </w:r>
      <w:r w:rsidR="000E1C70">
        <w:rPr>
          <w:lang w:val="pl-PL"/>
        </w:rPr>
        <w:t>.</w:t>
      </w:r>
    </w:p>
    <w:p w14:paraId="7F2F7418" w14:textId="77777777" w:rsidR="00670FEE" w:rsidRPr="00670FEE" w:rsidRDefault="00670FEE" w:rsidP="00670FEE">
      <w:pPr>
        <w:pStyle w:val="Nadpis2"/>
        <w:numPr>
          <w:ilvl w:val="0"/>
          <w:numId w:val="8"/>
        </w:numPr>
        <w:rPr>
          <w:rFonts w:eastAsia="Times New Roman"/>
        </w:rPr>
      </w:pPr>
      <w:r w:rsidRPr="00670FEE">
        <w:rPr>
          <w:rFonts w:eastAsia="Times New Roman"/>
        </w:rPr>
        <w:t>Dřevěné bedýnky</w:t>
      </w:r>
    </w:p>
    <w:p w14:paraId="5A85B9FF" w14:textId="222377FB" w:rsidR="00670FEE" w:rsidRPr="00670FEE" w:rsidRDefault="00670FEE" w:rsidP="00670FEE">
      <w:pPr>
        <w:numPr>
          <w:ilvl w:val="1"/>
          <w:numId w:val="8"/>
        </w:numPr>
      </w:pPr>
      <w:r w:rsidRPr="00670FEE">
        <w:t>Dřevěné přepravky, bedničky od ovoce, povrchově neupravené a čisté</w:t>
      </w:r>
      <w:r w:rsidR="008040AB">
        <w:t>.</w:t>
      </w:r>
    </w:p>
    <w:p w14:paraId="573D6073" w14:textId="45BEA031" w:rsidR="00670FEE" w:rsidRPr="00670FEE" w:rsidRDefault="00670FEE" w:rsidP="00670FEE">
      <w:pPr>
        <w:numPr>
          <w:ilvl w:val="1"/>
          <w:numId w:val="8"/>
        </w:numPr>
      </w:pPr>
      <w:r w:rsidRPr="00670FEE">
        <w:t>POVOLENÉ SOUČÁSTI: hřebíky, kovové spony</w:t>
      </w:r>
      <w:r w:rsidR="008040AB">
        <w:t>.</w:t>
      </w:r>
    </w:p>
    <w:p w14:paraId="68A9FC6F" w14:textId="3D1440A2" w:rsidR="00670FEE" w:rsidRDefault="00670FEE" w:rsidP="00670FEE">
      <w:pPr>
        <w:numPr>
          <w:ilvl w:val="1"/>
          <w:numId w:val="8"/>
        </w:numPr>
      </w:pPr>
      <w:r w:rsidRPr="00670FEE">
        <w:t>NEPOVOLENÉ SOUČÁSTI: zbytky ovoce a zeleniny, plastové fólie, HDF des</w:t>
      </w:r>
      <w:r w:rsidR="006E7FF1">
        <w:t>ky</w:t>
      </w:r>
      <w:r w:rsidR="008040AB">
        <w:t>.</w:t>
      </w:r>
    </w:p>
    <w:p w14:paraId="01CC5A51" w14:textId="68ED11DE" w:rsidR="006E7FF1" w:rsidRPr="00F1721E" w:rsidRDefault="006E7FF1" w:rsidP="005A28E3">
      <w:pPr>
        <w:pStyle w:val="Nadpis1"/>
        <w:numPr>
          <w:ilvl w:val="0"/>
          <w:numId w:val="7"/>
        </w:numPr>
        <w:ind w:left="357" w:hanging="357"/>
        <w:rPr>
          <w:color w:val="000000" w:themeColor="text1"/>
        </w:rPr>
      </w:pPr>
      <w:r w:rsidRPr="00F1721E">
        <w:rPr>
          <w:color w:val="000000" w:themeColor="text1"/>
        </w:rPr>
        <w:lastRenderedPageBreak/>
        <w:t xml:space="preserve">Nerecyklovatelný dřevní </w:t>
      </w:r>
      <w:proofErr w:type="gramStart"/>
      <w:r w:rsidRPr="00F1721E">
        <w:rPr>
          <w:color w:val="000000" w:themeColor="text1"/>
        </w:rPr>
        <w:t>odpad</w:t>
      </w:r>
      <w:r w:rsidR="00F1721E">
        <w:rPr>
          <w:color w:val="000000" w:themeColor="text1"/>
        </w:rPr>
        <w:t xml:space="preserve"> - ANO</w:t>
      </w:r>
      <w:proofErr w:type="gramEnd"/>
    </w:p>
    <w:p w14:paraId="147ADF9B" w14:textId="21DF54D2" w:rsidR="006E7FF1" w:rsidRPr="00F1721E" w:rsidRDefault="006E7FF1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F1721E">
        <w:rPr>
          <w:rFonts w:eastAsia="Times New Roman"/>
          <w:color w:val="000000" w:themeColor="text1"/>
        </w:rPr>
        <w:t>Okna, okenní rámy</w:t>
      </w:r>
    </w:p>
    <w:p w14:paraId="10CA637B" w14:textId="6D1B46A5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>Povrchově upravené a ošetřené okenní rámy a příčky dřevěných oken vzhledem na jejich povrchovou úpravu, ošetření laky a ochrannými prostředky na dřevo mohou být zatížené těžkými kovy a sloučeninami chlóru. Do této kategorie se řadí také okna ze dřeva a hliníku</w:t>
      </w:r>
      <w:r w:rsidR="006E7FF1" w:rsidRPr="00F1721E">
        <w:rPr>
          <w:color w:val="000000" w:themeColor="text1"/>
        </w:rPr>
        <w:t>.</w:t>
      </w:r>
    </w:p>
    <w:p w14:paraId="73FE0188" w14:textId="41ACB0F8" w:rsidR="006E7FF1" w:rsidRPr="00F1721E" w:rsidRDefault="004179C3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F1721E">
        <w:rPr>
          <w:rFonts w:eastAsia="Times New Roman"/>
          <w:color w:val="000000" w:themeColor="text1"/>
        </w:rPr>
        <w:t>D</w:t>
      </w:r>
      <w:r w:rsidR="006E7FF1" w:rsidRPr="00F1721E">
        <w:rPr>
          <w:rFonts w:eastAsia="Times New Roman"/>
          <w:color w:val="000000" w:themeColor="text1"/>
        </w:rPr>
        <w:t>veře, dřevěné zárubně</w:t>
      </w:r>
    </w:p>
    <w:p w14:paraId="3F570DB2" w14:textId="15E5C2F0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>Interiérové nebo exteriérové dveře a zárubně povrchově ošetřené ochrannými prostředky mohou být zatížené těžkými kovy a sloučeninami chlóru. Nosná deska je většinou vyrobena z papírového voštinového jádra</w:t>
      </w:r>
      <w:r w:rsidR="006E7FF1" w:rsidRPr="00F1721E">
        <w:rPr>
          <w:color w:val="000000" w:themeColor="text1"/>
        </w:rPr>
        <w:t>.</w:t>
      </w:r>
    </w:p>
    <w:p w14:paraId="43FA4794" w14:textId="46C064FC" w:rsidR="006E7FF1" w:rsidRPr="00F1721E" w:rsidRDefault="004179C3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F1721E">
        <w:rPr>
          <w:rFonts w:eastAsia="Times New Roman"/>
          <w:color w:val="000000" w:themeColor="text1"/>
        </w:rPr>
        <w:t xml:space="preserve">MDF </w:t>
      </w:r>
      <w:r w:rsidR="006E7FF1" w:rsidRPr="00F1721E">
        <w:rPr>
          <w:rFonts w:eastAsia="Times New Roman"/>
          <w:color w:val="000000" w:themeColor="text1"/>
        </w:rPr>
        <w:t>desky</w:t>
      </w:r>
    </w:p>
    <w:p w14:paraId="25758B55" w14:textId="4D004F9B" w:rsidR="006E7FF1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b/>
          <w:bCs/>
          <w:color w:val="000000" w:themeColor="text1"/>
        </w:rPr>
        <w:t xml:space="preserve"> </w:t>
      </w:r>
      <w:r w:rsidR="006E7FF1" w:rsidRPr="00F1721E">
        <w:rPr>
          <w:color w:val="000000" w:themeColor="text1"/>
        </w:rPr>
        <w:t xml:space="preserve">= </w:t>
      </w:r>
      <w:r w:rsidRPr="00F1721E">
        <w:rPr>
          <w:color w:val="000000" w:themeColor="text1"/>
        </w:rPr>
        <w:t>dřevovláknité desky</w:t>
      </w:r>
      <w:r w:rsidR="008040AB" w:rsidRPr="00F1721E">
        <w:rPr>
          <w:color w:val="000000" w:themeColor="text1"/>
        </w:rPr>
        <w:t>.</w:t>
      </w:r>
    </w:p>
    <w:p w14:paraId="09B53F5B" w14:textId="03371832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 xml:space="preserve">  </w:t>
      </w:r>
      <w:r w:rsidR="006E7FF1" w:rsidRPr="00F1721E">
        <w:rPr>
          <w:color w:val="000000" w:themeColor="text1"/>
        </w:rPr>
        <w:t>V</w:t>
      </w:r>
      <w:r w:rsidRPr="00F1721E">
        <w:rPr>
          <w:color w:val="000000" w:themeColor="text1"/>
        </w:rPr>
        <w:t>yrábí</w:t>
      </w:r>
      <w:r w:rsidR="006E7FF1" w:rsidRPr="00F1721E">
        <w:rPr>
          <w:color w:val="000000" w:themeColor="text1"/>
        </w:rPr>
        <w:t xml:space="preserve"> se</w:t>
      </w:r>
      <w:r w:rsidRPr="00F1721E">
        <w:rPr>
          <w:color w:val="000000" w:themeColor="text1"/>
        </w:rPr>
        <w:t xml:space="preserve"> z dřevěných vláken, kter</w:t>
      </w:r>
      <w:r w:rsidR="006E7FF1" w:rsidRPr="00F1721E">
        <w:rPr>
          <w:color w:val="000000" w:themeColor="text1"/>
        </w:rPr>
        <w:t>á</w:t>
      </w:r>
      <w:r w:rsidRPr="00F1721E">
        <w:rPr>
          <w:color w:val="000000" w:themeColor="text1"/>
        </w:rPr>
        <w:t xml:space="preserve"> nejsou pro recyklaci vhodn</w:t>
      </w:r>
      <w:r w:rsidR="006E7FF1" w:rsidRPr="00F1721E">
        <w:rPr>
          <w:color w:val="000000" w:themeColor="text1"/>
        </w:rPr>
        <w:t>á</w:t>
      </w:r>
      <w:r w:rsidRPr="00F1721E">
        <w:rPr>
          <w:color w:val="000000" w:themeColor="text1"/>
        </w:rPr>
        <w:t xml:space="preserve">. </w:t>
      </w:r>
    </w:p>
    <w:p w14:paraId="250FFDC1" w14:textId="1B0090B1" w:rsidR="006E7FF1" w:rsidRPr="00F1721E" w:rsidRDefault="004179C3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F1721E">
        <w:rPr>
          <w:rFonts w:eastAsia="Times New Roman"/>
          <w:color w:val="000000" w:themeColor="text1"/>
        </w:rPr>
        <w:t>I</w:t>
      </w:r>
      <w:r w:rsidR="006E7FF1" w:rsidRPr="00F1721E">
        <w:rPr>
          <w:rFonts w:eastAsia="Times New Roman"/>
          <w:color w:val="000000" w:themeColor="text1"/>
        </w:rPr>
        <w:t xml:space="preserve">mpregnované a ostatní povrchově upravené dřevní odpady z oblasti teriéru </w:t>
      </w:r>
    </w:p>
    <w:p w14:paraId="094C49CC" w14:textId="49679019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>Impregnací se rozumí napuštění dřeva ochranným prostředkem na dřevo, který pozdrží proces odbourávání různých substancí dřeva. Typickým charakteristickým znakem pro tlakovou impregnaci za použití chromu, mědi, boru a soli je zbarvení do zelena. Naimpregnované, nebo lakované povrchově upravené dřevní odpady z exteriéru mohou být například ploty, zahradní nábytek, zahradní domky, případně jiné ošetřené dřevo.</w:t>
      </w:r>
    </w:p>
    <w:p w14:paraId="3F0D1CF4" w14:textId="435C29B2" w:rsidR="006E7FF1" w:rsidRPr="00F1721E" w:rsidRDefault="004179C3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F1721E">
        <w:rPr>
          <w:rFonts w:eastAsia="Times New Roman"/>
          <w:color w:val="000000" w:themeColor="text1"/>
        </w:rPr>
        <w:t>D</w:t>
      </w:r>
      <w:r w:rsidR="006E7FF1" w:rsidRPr="00F1721E">
        <w:rPr>
          <w:rFonts w:eastAsia="Times New Roman"/>
          <w:color w:val="000000" w:themeColor="text1"/>
        </w:rPr>
        <w:t>řevovláknité izolační desky</w:t>
      </w:r>
    </w:p>
    <w:p w14:paraId="4EB7D261" w14:textId="7AE50566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>Dřevovláknité izolační desky se vyrábí z dřevěných vláken, které nejsou vhodné k recyklaci. Může se také jednat o izolační desky z dřevité vlny s cementovým pojivem.</w:t>
      </w:r>
    </w:p>
    <w:p w14:paraId="7737CA96" w14:textId="3004C5FC" w:rsidR="006E7FF1" w:rsidRPr="00F1721E" w:rsidRDefault="004179C3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F1721E">
        <w:rPr>
          <w:rFonts w:eastAsia="Times New Roman"/>
          <w:color w:val="000000" w:themeColor="text1"/>
        </w:rPr>
        <w:t>L</w:t>
      </w:r>
      <w:r w:rsidR="006E7FF1" w:rsidRPr="00F1721E">
        <w:rPr>
          <w:rFonts w:eastAsia="Times New Roman"/>
          <w:color w:val="000000" w:themeColor="text1"/>
        </w:rPr>
        <w:t>aminátové podlahy</w:t>
      </w:r>
    </w:p>
    <w:p w14:paraId="7D0EA0B6" w14:textId="42C0BDA2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>Laminátové podlahy jsou kompozitní materiály (hlavní podíl představuje dřevovláknitá deska), které nejsou pro recyklaci vhodné.</w:t>
      </w:r>
    </w:p>
    <w:p w14:paraId="4B581AFE" w14:textId="3964D16B" w:rsidR="006E7FF1" w:rsidRPr="00F1721E" w:rsidRDefault="004179C3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F1721E">
        <w:rPr>
          <w:rFonts w:eastAsia="Times New Roman"/>
          <w:color w:val="000000" w:themeColor="text1"/>
        </w:rPr>
        <w:t>Z</w:t>
      </w:r>
      <w:r w:rsidR="006E7FF1" w:rsidRPr="00F1721E">
        <w:rPr>
          <w:rFonts w:eastAsia="Times New Roman"/>
          <w:color w:val="000000" w:themeColor="text1"/>
        </w:rPr>
        <w:t>nečištěné palety</w:t>
      </w:r>
    </w:p>
    <w:p w14:paraId="35385F47" w14:textId="26D16D3A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>Palety pro jednorázové nebo opakované použití s organickou nebo anorganickou povrchovou úpravou.</w:t>
      </w:r>
    </w:p>
    <w:p w14:paraId="1C76A4AC" w14:textId="1D369159" w:rsidR="006E7FF1" w:rsidRPr="00F1721E" w:rsidRDefault="004179C3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proofErr w:type="spellStart"/>
      <w:r w:rsidRPr="00F1721E">
        <w:rPr>
          <w:rFonts w:eastAsia="Times New Roman"/>
          <w:color w:val="000000" w:themeColor="text1"/>
        </w:rPr>
        <w:t>M</w:t>
      </w:r>
      <w:r w:rsidR="006E7FF1" w:rsidRPr="00F1721E">
        <w:rPr>
          <w:rFonts w:eastAsia="Times New Roman"/>
          <w:color w:val="000000" w:themeColor="text1"/>
        </w:rPr>
        <w:t>ultiplexové</w:t>
      </w:r>
      <w:proofErr w:type="spellEnd"/>
      <w:r w:rsidR="006E7FF1" w:rsidRPr="00F1721E">
        <w:rPr>
          <w:rFonts w:eastAsia="Times New Roman"/>
          <w:color w:val="000000" w:themeColor="text1"/>
        </w:rPr>
        <w:t xml:space="preserve"> desky s </w:t>
      </w:r>
      <w:proofErr w:type="spellStart"/>
      <w:r w:rsidR="006E7FF1" w:rsidRPr="00F1721E">
        <w:rPr>
          <w:rFonts w:eastAsia="Times New Roman"/>
          <w:color w:val="000000" w:themeColor="text1"/>
        </w:rPr>
        <w:t>protiskluzem</w:t>
      </w:r>
      <w:proofErr w:type="spellEnd"/>
    </w:p>
    <w:p w14:paraId="68B3A50C" w14:textId="77777777" w:rsidR="006E7FF1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 xml:space="preserve">Desky skládající se z více vrstev, několikanásobně lepené a povrchově upravené (většinou tmavé, černé), které nejsou pro recyklaci vhodné.  </w:t>
      </w:r>
    </w:p>
    <w:p w14:paraId="56F0626F" w14:textId="67E9960C" w:rsidR="006E7FF1" w:rsidRPr="00F1721E" w:rsidRDefault="004179C3" w:rsidP="006E7FF1">
      <w:pPr>
        <w:pStyle w:val="Nadpis2"/>
        <w:numPr>
          <w:ilvl w:val="0"/>
          <w:numId w:val="8"/>
        </w:numPr>
        <w:rPr>
          <w:color w:val="000000" w:themeColor="text1"/>
        </w:rPr>
      </w:pPr>
      <w:r w:rsidRPr="00F1721E">
        <w:rPr>
          <w:rFonts w:eastAsia="Times New Roman"/>
          <w:color w:val="000000" w:themeColor="text1"/>
        </w:rPr>
        <w:t>S</w:t>
      </w:r>
      <w:r w:rsidR="006E7FF1" w:rsidRPr="00F1721E">
        <w:rPr>
          <w:rFonts w:eastAsia="Times New Roman"/>
          <w:color w:val="000000" w:themeColor="text1"/>
        </w:rPr>
        <w:t>taré d</w:t>
      </w:r>
      <w:r w:rsidR="005A28E3" w:rsidRPr="00F1721E">
        <w:rPr>
          <w:rFonts w:eastAsia="Times New Roman"/>
          <w:color w:val="000000" w:themeColor="text1"/>
        </w:rPr>
        <w:t xml:space="preserve">řevo s bitumenovým nátěrem, střešní lepenka </w:t>
      </w:r>
    </w:p>
    <w:p w14:paraId="2B45D9B6" w14:textId="42B939EF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>Bitumenové nátěry a střešní lepenka obsahují PAH a jsou proto vyloučeny z recyklace.</w:t>
      </w:r>
    </w:p>
    <w:p w14:paraId="62ECE49B" w14:textId="0404131A" w:rsidR="006E7FF1" w:rsidRPr="00F1721E" w:rsidRDefault="004179C3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F1721E">
        <w:rPr>
          <w:rFonts w:eastAsia="Times New Roman"/>
          <w:color w:val="000000" w:themeColor="text1"/>
        </w:rPr>
        <w:t>D</w:t>
      </w:r>
      <w:r w:rsidR="005A28E3" w:rsidRPr="00F1721E">
        <w:rPr>
          <w:rFonts w:eastAsia="Times New Roman"/>
          <w:color w:val="000000" w:themeColor="text1"/>
        </w:rPr>
        <w:t>řevěné bedýnky termo</w:t>
      </w:r>
    </w:p>
    <w:p w14:paraId="31BDDE8E" w14:textId="102E7FE3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>Přepravky na ovoce s vysokým podílem plastu nebo z MDF desek.</w:t>
      </w:r>
    </w:p>
    <w:p w14:paraId="76A0F575" w14:textId="1E6AEC1E" w:rsidR="006E7FF1" w:rsidRPr="00F1721E" w:rsidRDefault="005A28E3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F1721E">
        <w:rPr>
          <w:rFonts w:eastAsia="Times New Roman"/>
          <w:color w:val="000000" w:themeColor="text1"/>
        </w:rPr>
        <w:t>Parkety lepené na podlahách</w:t>
      </w:r>
    </w:p>
    <w:p w14:paraId="5C0FB358" w14:textId="05C8779A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 xml:space="preserve">Lepené parkety se zbytky lepidla </w:t>
      </w:r>
    </w:p>
    <w:p w14:paraId="616014ED" w14:textId="391FCD7D" w:rsidR="00832734" w:rsidRPr="00F1721E" w:rsidRDefault="004179C3" w:rsidP="006E7FF1">
      <w:pPr>
        <w:pStyle w:val="Nadpis2"/>
        <w:numPr>
          <w:ilvl w:val="0"/>
          <w:numId w:val="8"/>
        </w:numPr>
        <w:rPr>
          <w:rFonts w:eastAsia="Times New Roman"/>
          <w:color w:val="000000" w:themeColor="text1"/>
        </w:rPr>
      </w:pPr>
      <w:r w:rsidRPr="00F1721E">
        <w:rPr>
          <w:rFonts w:eastAsia="Times New Roman"/>
          <w:color w:val="000000" w:themeColor="text1"/>
        </w:rPr>
        <w:lastRenderedPageBreak/>
        <w:t>O</w:t>
      </w:r>
      <w:r w:rsidR="005A28E3" w:rsidRPr="00F1721E">
        <w:rPr>
          <w:rFonts w:eastAsia="Times New Roman"/>
          <w:color w:val="000000" w:themeColor="text1"/>
        </w:rPr>
        <w:t>hořelé a neúplně spálené dřevo</w:t>
      </w:r>
    </w:p>
    <w:p w14:paraId="5331DF7A" w14:textId="55A9648B" w:rsidR="006E7FF1" w:rsidRPr="00F1721E" w:rsidRDefault="004179C3" w:rsidP="006E7FF1">
      <w:pPr>
        <w:pStyle w:val="Nadpis2"/>
        <w:numPr>
          <w:ilvl w:val="0"/>
          <w:numId w:val="8"/>
        </w:numPr>
        <w:rPr>
          <w:color w:val="000000" w:themeColor="text1"/>
        </w:rPr>
      </w:pPr>
      <w:r w:rsidRPr="00F1721E">
        <w:rPr>
          <w:rFonts w:eastAsia="Times New Roman"/>
          <w:bCs/>
          <w:color w:val="000000" w:themeColor="text1"/>
        </w:rPr>
        <w:t>K</w:t>
      </w:r>
      <w:r w:rsidR="005A28E3" w:rsidRPr="00F1721E">
        <w:rPr>
          <w:rFonts w:eastAsia="Times New Roman"/>
          <w:bCs/>
          <w:color w:val="000000" w:themeColor="text1"/>
        </w:rPr>
        <w:t>abelové bubny</w:t>
      </w:r>
      <w:r w:rsidRPr="00F1721E">
        <w:rPr>
          <w:rFonts w:eastAsia="Times New Roman"/>
          <w:bCs/>
          <w:color w:val="000000" w:themeColor="text1"/>
        </w:rPr>
        <w:t xml:space="preserve"> </w:t>
      </w:r>
    </w:p>
    <w:p w14:paraId="3E0FBFC2" w14:textId="55B31B79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>Kabelové bubny jsou obvykle impregnovány kvůli jejich venkovnímu použití. Mohou se vyskytovat i v kombinaci s plastem.</w:t>
      </w:r>
    </w:p>
    <w:p w14:paraId="400B1234" w14:textId="09DE5586" w:rsidR="006E7FF1" w:rsidRPr="00F1721E" w:rsidRDefault="004179C3" w:rsidP="006E7FF1">
      <w:pPr>
        <w:pStyle w:val="Nadpis2"/>
        <w:numPr>
          <w:ilvl w:val="0"/>
          <w:numId w:val="8"/>
        </w:numPr>
        <w:rPr>
          <w:b w:val="0"/>
          <w:color w:val="000000" w:themeColor="text1"/>
        </w:rPr>
      </w:pPr>
      <w:r w:rsidRPr="00F1721E">
        <w:rPr>
          <w:rFonts w:eastAsia="Times New Roman"/>
          <w:bCs/>
          <w:color w:val="000000" w:themeColor="text1"/>
        </w:rPr>
        <w:t>K</w:t>
      </w:r>
      <w:r w:rsidR="005A28E3" w:rsidRPr="00F1721E">
        <w:rPr>
          <w:rFonts w:eastAsia="Times New Roman"/>
          <w:bCs/>
          <w:color w:val="000000" w:themeColor="text1"/>
        </w:rPr>
        <w:t>ompozitní materiály s vysokým obsahem dřeva</w:t>
      </w:r>
    </w:p>
    <w:p w14:paraId="7D3C5262" w14:textId="3183BD63" w:rsidR="00832734" w:rsidRPr="00F1721E" w:rsidRDefault="004179C3" w:rsidP="006E7FF1">
      <w:pPr>
        <w:numPr>
          <w:ilvl w:val="0"/>
          <w:numId w:val="12"/>
        </w:numPr>
        <w:rPr>
          <w:color w:val="000000" w:themeColor="text1"/>
        </w:rPr>
      </w:pPr>
      <w:r w:rsidRPr="00F1721E">
        <w:rPr>
          <w:color w:val="000000" w:themeColor="text1"/>
        </w:rPr>
        <w:t xml:space="preserve"> Nábytek, který se skládá i z jiných materiálu než dřeva a nejde oddělit.</w:t>
      </w:r>
    </w:p>
    <w:p w14:paraId="26055249" w14:textId="2150735B" w:rsidR="005A28E3" w:rsidRPr="002C4F75" w:rsidRDefault="005A28E3" w:rsidP="005A28E3">
      <w:pPr>
        <w:pStyle w:val="Nadpis1"/>
        <w:numPr>
          <w:ilvl w:val="0"/>
          <w:numId w:val="7"/>
        </w:numPr>
        <w:ind w:left="357" w:hanging="357"/>
        <w:rPr>
          <w:color w:val="FF0000"/>
        </w:rPr>
      </w:pPr>
      <w:r w:rsidRPr="002C4F75">
        <w:rPr>
          <w:color w:val="FF0000"/>
        </w:rPr>
        <w:t>Nebezpečný dřevní odpad</w:t>
      </w:r>
      <w:r w:rsidR="00F1721E">
        <w:rPr>
          <w:color w:val="FF0000"/>
        </w:rPr>
        <w:t xml:space="preserve"> – TENTO NEDÁVAT</w:t>
      </w:r>
    </w:p>
    <w:p w14:paraId="2462DCB5" w14:textId="77777777" w:rsidR="005A28E3" w:rsidRPr="002C4F75" w:rsidRDefault="005A28E3" w:rsidP="005A28E3">
      <w:pPr>
        <w:pStyle w:val="Nadpis2"/>
        <w:numPr>
          <w:ilvl w:val="0"/>
          <w:numId w:val="8"/>
        </w:numPr>
        <w:rPr>
          <w:rFonts w:eastAsia="Times New Roman"/>
          <w:bCs/>
          <w:color w:val="FF0000"/>
        </w:rPr>
      </w:pPr>
      <w:r w:rsidRPr="002C4F75">
        <w:rPr>
          <w:rFonts w:eastAsia="Times New Roman"/>
          <w:bCs/>
          <w:color w:val="FF0000"/>
        </w:rPr>
        <w:t>Železniční pražce a sloupy</w:t>
      </w:r>
    </w:p>
    <w:p w14:paraId="31561DFB" w14:textId="44286CF9" w:rsidR="005A28E3" w:rsidRPr="002C4F75" w:rsidRDefault="005A28E3" w:rsidP="005A28E3">
      <w:pPr>
        <w:numPr>
          <w:ilvl w:val="0"/>
          <w:numId w:val="15"/>
        </w:numPr>
        <w:rPr>
          <w:color w:val="FF0000"/>
        </w:rPr>
      </w:pPr>
      <w:r w:rsidRPr="002C4F75">
        <w:rPr>
          <w:color w:val="FF0000"/>
        </w:rPr>
        <w:t xml:space="preserve">Dřevo impregnované dehtovým olejem a </w:t>
      </w:r>
      <w:proofErr w:type="spellStart"/>
      <w:r w:rsidRPr="002C4F75">
        <w:rPr>
          <w:color w:val="FF0000"/>
        </w:rPr>
        <w:t>kyanizované</w:t>
      </w:r>
      <w:proofErr w:type="spellEnd"/>
      <w:r w:rsidRPr="002C4F75">
        <w:rPr>
          <w:color w:val="FF0000"/>
        </w:rPr>
        <w:t>. Při kyanizaci se používá roztok chloridu rtuťnatého jako prostředek na ochranu dřeva v tzv. ponorném procesu.</w:t>
      </w:r>
    </w:p>
    <w:p w14:paraId="11E511FD" w14:textId="77777777" w:rsidR="005A28E3" w:rsidRPr="002C4F75" w:rsidRDefault="005A28E3" w:rsidP="005A28E3">
      <w:pPr>
        <w:pStyle w:val="Nadpis2"/>
        <w:numPr>
          <w:ilvl w:val="0"/>
          <w:numId w:val="8"/>
        </w:numPr>
        <w:rPr>
          <w:rFonts w:eastAsia="Times New Roman"/>
          <w:bCs/>
          <w:color w:val="FF0000"/>
        </w:rPr>
      </w:pPr>
      <w:r w:rsidRPr="002C4F75">
        <w:rPr>
          <w:rFonts w:eastAsia="Times New Roman"/>
          <w:bCs/>
          <w:color w:val="FF0000"/>
        </w:rPr>
        <w:t>Podlahy dílen</w:t>
      </w:r>
    </w:p>
    <w:p w14:paraId="4FC8E366" w14:textId="491DA8E4" w:rsidR="005A28E3" w:rsidRPr="002C4F75" w:rsidRDefault="005A28E3" w:rsidP="005A28E3">
      <w:pPr>
        <w:numPr>
          <w:ilvl w:val="0"/>
          <w:numId w:val="15"/>
        </w:numPr>
        <w:rPr>
          <w:color w:val="FF0000"/>
        </w:rPr>
      </w:pPr>
      <w:r w:rsidRPr="002C4F75">
        <w:rPr>
          <w:color w:val="FF0000"/>
        </w:rPr>
        <w:t>Podlahy dílen vyrobené ze dřeva mohou být silně znečištěny minerálními oleji a jinými znečišťujícími látkami.</w:t>
      </w:r>
    </w:p>
    <w:p w14:paraId="01148B6B" w14:textId="77777777" w:rsidR="005A28E3" w:rsidRPr="002C4F75" w:rsidRDefault="005A28E3" w:rsidP="005A28E3">
      <w:pPr>
        <w:pStyle w:val="Nadpis2"/>
        <w:numPr>
          <w:ilvl w:val="0"/>
          <w:numId w:val="8"/>
        </w:numPr>
        <w:rPr>
          <w:rFonts w:eastAsia="Times New Roman"/>
          <w:bCs/>
          <w:color w:val="FF0000"/>
        </w:rPr>
      </w:pPr>
      <w:r w:rsidRPr="002C4F75">
        <w:rPr>
          <w:rFonts w:eastAsia="Times New Roman"/>
          <w:bCs/>
          <w:color w:val="FF0000"/>
        </w:rPr>
        <w:t>Krabice na munici</w:t>
      </w:r>
    </w:p>
    <w:p w14:paraId="4621E56F" w14:textId="04832816" w:rsidR="00670FEE" w:rsidRPr="002C4F75" w:rsidRDefault="005A28E3" w:rsidP="00670FEE">
      <w:pPr>
        <w:numPr>
          <w:ilvl w:val="0"/>
          <w:numId w:val="15"/>
        </w:numPr>
        <w:rPr>
          <w:color w:val="FF0000"/>
        </w:rPr>
      </w:pPr>
      <w:r w:rsidRPr="002C4F75">
        <w:rPr>
          <w:color w:val="FF0000"/>
        </w:rPr>
        <w:t xml:space="preserve">Krabice na munici jsou kvůli impregnaci klasifikovány jako nebezpečný odpad. </w:t>
      </w:r>
    </w:p>
    <w:p w14:paraId="5DE2914D" w14:textId="77777777" w:rsidR="00670FEE" w:rsidRPr="00670FEE" w:rsidRDefault="00670FEE" w:rsidP="00670FEE"/>
    <w:p w14:paraId="096A4B71" w14:textId="77777777" w:rsidR="00670FEE" w:rsidRPr="00670FEE" w:rsidRDefault="00670FEE" w:rsidP="00670FEE"/>
    <w:p w14:paraId="05598226" w14:textId="77777777" w:rsidR="00670FEE" w:rsidRPr="00670FEE" w:rsidRDefault="00670FEE" w:rsidP="00670FEE"/>
    <w:p w14:paraId="4C47ECEF" w14:textId="77777777" w:rsidR="00670FEE" w:rsidRPr="00670FEE" w:rsidRDefault="00670FEE" w:rsidP="00670FEE"/>
    <w:p w14:paraId="1C772109" w14:textId="77777777" w:rsidR="00670FEE" w:rsidRPr="00670FEE" w:rsidRDefault="00670FEE" w:rsidP="00670FEE"/>
    <w:sectPr w:rsidR="00670FEE" w:rsidRPr="00670FEE" w:rsidSect="006C3723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5579" w14:textId="77777777" w:rsidR="00843636" w:rsidRDefault="00843636" w:rsidP="006C3723">
      <w:r>
        <w:separator/>
      </w:r>
    </w:p>
  </w:endnote>
  <w:endnote w:type="continuationSeparator" w:id="0">
    <w:p w14:paraId="2E04137F" w14:textId="77777777" w:rsidR="00843636" w:rsidRDefault="00843636" w:rsidP="006C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72B6" w14:textId="0E3C8891" w:rsidR="005532C2" w:rsidRPr="005456C7" w:rsidRDefault="003A2293" w:rsidP="005456C7">
    <w:pPr>
      <w:spacing w:before="120"/>
      <w:ind w:left="-851"/>
      <w:rPr>
        <w:rFonts w:asciiTheme="minorHAnsi" w:hAnsiTheme="minorHAnsi" w:cstheme="minorHAnsi"/>
        <w:b/>
        <w:bCs/>
        <w:color w:val="0B8E36"/>
        <w:sz w:val="18"/>
        <w:szCs w:val="18"/>
      </w:rPr>
    </w:pPr>
    <w:r w:rsidRPr="005456C7">
      <w:rPr>
        <w:rFonts w:asciiTheme="minorHAnsi" w:hAnsiTheme="minorHAnsi" w:cstheme="minorHAnsi"/>
        <w:b/>
        <w:bCs/>
        <w:noProof/>
        <w:color w:val="0B8E36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80B55B" wp14:editId="6DE7C8BF">
              <wp:simplePos x="0" y="0"/>
              <wp:positionH relativeFrom="margin">
                <wp:posOffset>-558165</wp:posOffset>
              </wp:positionH>
              <wp:positionV relativeFrom="paragraph">
                <wp:posOffset>8890</wp:posOffset>
              </wp:positionV>
              <wp:extent cx="6839585" cy="0"/>
              <wp:effectExtent l="0" t="0" r="37465" b="1905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E98CF" id="Přímá spojnic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95pt,.7pt" to="494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n56QEAAA0EAAAOAAAAZHJzL2Uyb0RvYy54bWysU0tu2zAQ3RfoHQjua8kunLqC5QBJkG6K&#10;1mjaA9DU0GLAH0jWko/SZQ/QUwS9V4eUrARNECBFN5RIzrx5781wfd5rRQ7gg7SmpvNZSQkYbhtp&#10;9jX99vX6zYqSEJlpmLIGanqEQM83r1+tO1fBwrZWNeAJgphQda6mbYyuKorAW9AszKwDg5fCes0i&#10;bv2+aDzrEF2rYlGWZ0VnfeO85RACnl4Nl3ST8YUAHj8LESASVVPkFvPq87pLa7FZs2rvmWslH2mw&#10;f2ChmTRYdIK6YpGR714+gtKSexusiDNudWGFkByyBlQzL/9Sc9MyB1kLmhPcZFP4f7D802HriWxq&#10;io0yTGOLtr9/3P3Sdz9JcPbWID+ySjZ1LlQYfWm2ftwFt/VJcy+8Tl9UQ/ps7XGyFvpIOB6erd6+&#10;X66WlPDTXXGf6HyIH8Bqkn5qqqRJqlnFDh9DxGIYegpJx8qQDmdt8a4sc1iwSjbXUql0Gfx+d6k8&#10;ObDU8fKiXOYmI8SDMNwpg7hJ06Ai/8WjgqHAFxBoCvKeDxXSOMIEyzgHE+fJlYyE0SlNIIUpcaT2&#10;XOIYn1Ihj+pLkqeMXNmaOCVraax/inbsT5TFEH9yYNCdLNjZ5pj7m63BmcsKx/eRhvrhPqffv+LN&#10;HwAAAP//AwBQSwMEFAAGAAgAAAAhAAaV0OPaAAAABwEAAA8AAABkcnMvZG93bnJldi54bWxMjsFO&#10;wzAQRO9I/IO1SNxahyiiSYhTISQkBCdaLtzceEkC9jrEbhL4ehYu5Th6o5lXbRdnxYRj6D0puFon&#10;IJAab3pqFbzs71c5iBA1GW09oYIvDLCtz88qXRo/0zNOu9gKHqFQagVdjEMpZWg6dDqs/YDE7M2P&#10;TkeOYyvNqGced1amSXItne6JHzo94F2Hzcfu6BTMm6f3wprH6TML9JClr/uYpt9KXV4stzcgIi7x&#10;VIZffVaHmp0O/kgmCKtglW8KrjLIQDAv8iIFcfjLsq7kf//6BwAA//8DAFBLAQItABQABgAIAAAA&#10;IQC2gziS/gAAAOEBAAATAAAAAAAAAAAAAAAAAAAAAABbQ29udGVudF9UeXBlc10ueG1sUEsBAi0A&#10;FAAGAAgAAAAhADj9If/WAAAAlAEAAAsAAAAAAAAAAAAAAAAALwEAAF9yZWxzLy5yZWxzUEsBAi0A&#10;FAAGAAgAAAAhAO8jKfnpAQAADQQAAA4AAAAAAAAAAAAAAAAALgIAAGRycy9lMm9Eb2MueG1sUEsB&#10;Ai0AFAAGAAgAAAAhAAaV0OPaAAAABwEAAA8AAAAAAAAAAAAAAAAAQwQAAGRycy9kb3ducmV2Lnht&#10;bFBLBQYAAAAABAAEAPMAAABKBQAAAAA=&#10;" strokecolor="#00b050" strokeweight="1pt">
              <w10:wrap anchorx="margin"/>
            </v:line>
          </w:pict>
        </mc:Fallback>
      </mc:AlternateContent>
    </w:r>
    <w:r w:rsidR="005532C2" w:rsidRPr="005456C7">
      <w:rPr>
        <w:rFonts w:asciiTheme="minorHAnsi" w:hAnsiTheme="minorHAnsi" w:cstheme="minorHAnsi"/>
        <w:b/>
        <w:bCs/>
        <w:color w:val="0B8E36"/>
        <w:sz w:val="18"/>
        <w:szCs w:val="18"/>
      </w:rPr>
      <w:t>KTS EKOLOGIE s.r.o.</w:t>
    </w:r>
  </w:p>
  <w:p w14:paraId="161D4AC0" w14:textId="39A154B3" w:rsidR="005532C2" w:rsidRPr="005456C7" w:rsidRDefault="005532C2" w:rsidP="005456C7">
    <w:pPr>
      <w:ind w:left="-851"/>
      <w:rPr>
        <w:rFonts w:asciiTheme="minorHAnsi" w:hAnsiTheme="minorHAnsi" w:cstheme="minorHAnsi"/>
        <w:color w:val="0B8E36"/>
        <w:sz w:val="18"/>
        <w:szCs w:val="18"/>
      </w:rPr>
    </w:pPr>
    <w:r w:rsidRPr="005456C7">
      <w:rPr>
        <w:rFonts w:asciiTheme="minorHAnsi" w:hAnsiTheme="minorHAnsi" w:cstheme="minorHAnsi"/>
        <w:color w:val="0B8E36"/>
        <w:sz w:val="18"/>
        <w:szCs w:val="18"/>
      </w:rPr>
      <w:t xml:space="preserve">Sídlo: Hutní osada14, 66484 Zastávka, </w:t>
    </w:r>
  </w:p>
  <w:p w14:paraId="3E9D68EB" w14:textId="7D338833" w:rsidR="006C3723" w:rsidRPr="005456C7" w:rsidRDefault="005456C7" w:rsidP="005456C7">
    <w:pPr>
      <w:pStyle w:val="Zpat"/>
      <w:tabs>
        <w:tab w:val="clear" w:pos="4536"/>
        <w:tab w:val="clear" w:pos="9072"/>
        <w:tab w:val="left" w:pos="14459"/>
      </w:tabs>
      <w:ind w:left="-851"/>
      <w:rPr>
        <w:rFonts w:cstheme="minorHAnsi"/>
        <w:color w:val="0B8E36"/>
        <w:sz w:val="18"/>
        <w:szCs w:val="18"/>
        <w:lang w:val="en-US"/>
      </w:rPr>
    </w:pPr>
    <w:r w:rsidRPr="005456C7">
      <w:rPr>
        <w:rFonts w:cstheme="minorHAnsi"/>
        <w:noProof/>
        <w:color w:val="0B8E36"/>
        <w:sz w:val="18"/>
        <w:szCs w:val="18"/>
      </w:rPr>
      <w:drawing>
        <wp:anchor distT="0" distB="0" distL="114300" distR="114300" simplePos="0" relativeHeight="251665408" behindDoc="0" locked="0" layoutInCell="1" allowOverlap="1" wp14:anchorId="70C802BC" wp14:editId="5C79BBEF">
          <wp:simplePos x="0" y="0"/>
          <wp:positionH relativeFrom="page">
            <wp:posOffset>5285105</wp:posOffset>
          </wp:positionH>
          <wp:positionV relativeFrom="paragraph">
            <wp:posOffset>61595</wp:posOffset>
          </wp:positionV>
          <wp:extent cx="2070100" cy="399906"/>
          <wp:effectExtent l="0" t="0" r="6350" b="635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0" cy="39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5532C2" w:rsidRPr="005456C7">
      <w:rPr>
        <w:rFonts w:cstheme="minorHAnsi"/>
        <w:color w:val="0B8E36"/>
        <w:sz w:val="18"/>
        <w:szCs w:val="18"/>
      </w:rPr>
      <w:t>K</w:t>
    </w:r>
    <w:proofErr w:type="spellStart"/>
    <w:r w:rsidR="005532C2" w:rsidRPr="005456C7">
      <w:rPr>
        <w:rFonts w:cstheme="minorHAnsi"/>
        <w:color w:val="0B8E36"/>
        <w:sz w:val="18"/>
        <w:szCs w:val="18"/>
        <w:lang w:val="en-US"/>
      </w:rPr>
      <w:t>ancelář</w:t>
    </w:r>
    <w:proofErr w:type="spellEnd"/>
    <w:r w:rsidR="005532C2" w:rsidRPr="005456C7">
      <w:rPr>
        <w:rFonts w:cstheme="minorHAnsi"/>
        <w:color w:val="0B8E36"/>
        <w:sz w:val="18"/>
        <w:szCs w:val="18"/>
        <w:lang w:val="en-US"/>
      </w:rPr>
      <w:t xml:space="preserve">:  </w:t>
    </w:r>
    <w:proofErr w:type="spellStart"/>
    <w:r w:rsidR="005532C2" w:rsidRPr="005456C7">
      <w:rPr>
        <w:rFonts w:cstheme="minorHAnsi"/>
        <w:color w:val="0B8E36"/>
        <w:sz w:val="18"/>
        <w:szCs w:val="18"/>
        <w:lang w:val="en-US"/>
      </w:rPr>
      <w:t>Zastávecká</w:t>
    </w:r>
    <w:proofErr w:type="spellEnd"/>
    <w:proofErr w:type="gramEnd"/>
    <w:r w:rsidR="005532C2" w:rsidRPr="005456C7">
      <w:rPr>
        <w:rFonts w:cstheme="minorHAnsi"/>
        <w:color w:val="0B8E36"/>
        <w:sz w:val="18"/>
        <w:szCs w:val="18"/>
        <w:lang w:val="en-US"/>
      </w:rPr>
      <w:t xml:space="preserve"> 1030, 66501 Rosice</w:t>
    </w:r>
  </w:p>
  <w:p w14:paraId="7AE8CAE5" w14:textId="15D637FC" w:rsidR="005532C2" w:rsidRPr="005456C7" w:rsidRDefault="005532C2" w:rsidP="005456C7">
    <w:pPr>
      <w:ind w:left="-851"/>
      <w:rPr>
        <w:rFonts w:asciiTheme="minorHAnsi" w:hAnsiTheme="minorHAnsi" w:cstheme="minorHAnsi"/>
        <w:color w:val="0B8E36"/>
        <w:sz w:val="18"/>
        <w:szCs w:val="18"/>
      </w:rPr>
    </w:pPr>
    <w:r w:rsidRPr="005456C7">
      <w:rPr>
        <w:rFonts w:asciiTheme="minorHAnsi" w:hAnsiTheme="minorHAnsi" w:cstheme="minorHAnsi"/>
        <w:color w:val="0B8E36"/>
        <w:sz w:val="18"/>
        <w:szCs w:val="18"/>
      </w:rPr>
      <w:t>IČ: 283 10 942, DIČ: 283 10</w:t>
    </w:r>
    <w:r w:rsidR="00D26FD7" w:rsidRPr="005456C7">
      <w:rPr>
        <w:rFonts w:asciiTheme="minorHAnsi" w:hAnsiTheme="minorHAnsi" w:cstheme="minorHAnsi"/>
        <w:color w:val="0B8E36"/>
        <w:sz w:val="18"/>
        <w:szCs w:val="18"/>
      </w:rPr>
      <w:t> </w:t>
    </w:r>
    <w:r w:rsidRPr="005456C7">
      <w:rPr>
        <w:rFonts w:asciiTheme="minorHAnsi" w:hAnsiTheme="minorHAnsi" w:cstheme="minorHAnsi"/>
        <w:color w:val="0B8E36"/>
        <w:sz w:val="18"/>
        <w:szCs w:val="18"/>
      </w:rPr>
      <w:t>942</w:t>
    </w:r>
  </w:p>
  <w:p w14:paraId="5F62D1CA" w14:textId="0FD849AB" w:rsidR="00D26FD7" w:rsidRPr="005456C7" w:rsidRDefault="00D26FD7" w:rsidP="005456C7">
    <w:pPr>
      <w:ind w:left="-851"/>
      <w:rPr>
        <w:rFonts w:asciiTheme="minorHAnsi" w:hAnsiTheme="minorHAnsi" w:cstheme="minorHAnsi"/>
        <w:b/>
        <w:bCs/>
        <w:color w:val="0B8E36"/>
        <w:sz w:val="18"/>
        <w:szCs w:val="18"/>
      </w:rPr>
    </w:pPr>
    <w:r w:rsidRPr="005456C7">
      <w:rPr>
        <w:rFonts w:asciiTheme="minorHAnsi" w:hAnsiTheme="minorHAnsi" w:cstheme="minorHAnsi"/>
        <w:color w:val="0B8E36"/>
        <w:sz w:val="18"/>
        <w:szCs w:val="18"/>
      </w:rPr>
      <w:t xml:space="preserve">Bankovní spojení: KB a.s., </w:t>
    </w:r>
    <w:proofErr w:type="spellStart"/>
    <w:r w:rsidRPr="005456C7">
      <w:rPr>
        <w:rFonts w:asciiTheme="minorHAnsi" w:hAnsiTheme="minorHAnsi" w:cstheme="minorHAnsi"/>
        <w:color w:val="0B8E36"/>
        <w:sz w:val="18"/>
        <w:szCs w:val="18"/>
      </w:rPr>
      <w:t>č.ú</w:t>
    </w:r>
    <w:proofErr w:type="spellEnd"/>
    <w:r w:rsidRPr="005456C7">
      <w:rPr>
        <w:rFonts w:asciiTheme="minorHAnsi" w:hAnsiTheme="minorHAnsi" w:cstheme="minorHAnsi"/>
        <w:color w:val="0B8E36"/>
        <w:sz w:val="18"/>
        <w:szCs w:val="18"/>
      </w:rPr>
      <w:t>.: 43-3453100227 / 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B3509" w14:textId="77777777" w:rsidR="00843636" w:rsidRDefault="00843636" w:rsidP="006C3723">
      <w:r>
        <w:separator/>
      </w:r>
    </w:p>
  </w:footnote>
  <w:footnote w:type="continuationSeparator" w:id="0">
    <w:p w14:paraId="217677D0" w14:textId="77777777" w:rsidR="00843636" w:rsidRDefault="00843636" w:rsidP="006C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A971" w14:textId="1E2B4645" w:rsidR="006C3723" w:rsidRDefault="00CA30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3ED6FD4" wp14:editId="25BAFA9A">
          <wp:simplePos x="0" y="0"/>
          <wp:positionH relativeFrom="column">
            <wp:posOffset>-728345</wp:posOffset>
          </wp:positionH>
          <wp:positionV relativeFrom="paragraph">
            <wp:posOffset>-440055</wp:posOffset>
          </wp:positionV>
          <wp:extent cx="7230745" cy="795020"/>
          <wp:effectExtent l="0" t="0" r="8255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074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2C2">
      <w:rPr>
        <w:rFonts w:cs="Arial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15FF91" wp14:editId="6ED80215">
              <wp:simplePos x="0" y="0"/>
              <wp:positionH relativeFrom="margin">
                <wp:align>center</wp:align>
              </wp:positionH>
              <wp:positionV relativeFrom="paragraph">
                <wp:posOffset>447471</wp:posOffset>
              </wp:positionV>
              <wp:extent cx="68400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F0836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.25pt" to="538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8y5wEAAA0EAAAOAAAAZHJzL2Uyb0RvYy54bWysU1GO0zAQ/UfiDpb/adIuLKuo6UrsavlB&#10;ULFwANcZt0a2x7JNkx6FTw7AKVbci7HTZlewWglEPpyMPe/NvOfJ8nKwhu0hRI2u5fNZzRk4iZ12&#10;25Z//nTz4oKzmITrhEEHLT9A5Jer58+WvW9ggTs0HQRGJC42vW/5LiXfVFWUO7AiztCDo0OFwYpE&#10;YdhWXRA9sVtTLer6vOoxdD6ghBhp93o85KvCrxTI9EGpCImZllNvqayhrJu8VqulaLZB+J2WxzbE&#10;P3RhhXZUdKK6Fkmwr0H/QWW1DBhRpZlEW6FSWkLRQGrm9W9qbnfCQ9FC5kQ/2RT/H618v18HpruW&#10;n3HmhKUrWv/8dvfD3n1n0eMXR/2xs2xT72ND2VduHY5R9OuQNQ8q2PwmNWwo1h4ma2FITNLm+cXL&#10;mh7O5Omsugf6ENNbQMvyR8uNdlm1aMT+XUxUjFJPKXnbONbTrC1eE1+OIxrd3WhjShC2mysT2F7k&#10;G6/f1K/KJRPFgzSKjCPerGlUUb7SwcBY4CMoMoX6no8V8jjCRCukBJfm2ZXCRNkZpqiFCXhs7Sng&#10;MT9DoYzq34AnRKmMLk1gqx2Gx9pOw6llNeafHBh1Zws22B3K/RZraOaKwuP/kYf6YVzg93/x6hcA&#10;AAD//wMAUEsDBBQABgAIAAAAIQB8ERln3AAAAAcBAAAPAAAAZHJzL2Rvd25yZXYueG1sTI/BTsMw&#10;EETvSPyDtUjcqF2rEBriVBUSEoITLRdubrxNQu11GrtJ4OtxxQGOOzOaeVusJmfZgH1oPSmYzwQw&#10;pMqblmoF79unm3tgIWoy2npCBV8YYFVeXhQ6N36kNxw2sWaphEKuFTQxdjnnoWrQ6TDzHVLy9r53&#10;Oqazr7np9ZjKneVSiDvudEtpodEdPjZYHTYnp2DMXj+X1rwMx0Wg54X82EYpv5W6vprWD8AiTvEv&#10;DGf8hA5lYtr5E5nArIL0SFSQiVtgZ1dkmQS2+1V4WfD//OUPAAAA//8DAFBLAQItABQABgAIAAAA&#10;IQC2gziS/gAAAOEBAAATAAAAAAAAAAAAAAAAAAAAAABbQ29udGVudF9UeXBlc10ueG1sUEsBAi0A&#10;FAAGAAgAAAAhADj9If/WAAAAlAEAAAsAAAAAAAAAAAAAAAAALwEAAF9yZWxzLy5yZWxzUEsBAi0A&#10;FAAGAAgAAAAhAMgUjzLnAQAADQQAAA4AAAAAAAAAAAAAAAAALgIAAGRycy9lMm9Eb2MueG1sUEsB&#10;Ai0AFAAGAAgAAAAhAHwRGWfcAAAABwEAAA8AAAAAAAAAAAAAAAAAQQQAAGRycy9kb3ducmV2Lnht&#10;bFBLBQYAAAAABAAEAPMAAABKBQAAAAA=&#10;" strokecolor="#00b050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A5883"/>
    <w:multiLevelType w:val="hybridMultilevel"/>
    <w:tmpl w:val="0128A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E1096"/>
    <w:multiLevelType w:val="hybridMultilevel"/>
    <w:tmpl w:val="353E10B0"/>
    <w:lvl w:ilvl="0" w:tplc="AF166D3C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CA74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B7870"/>
    <w:multiLevelType w:val="hybridMultilevel"/>
    <w:tmpl w:val="652A5A1A"/>
    <w:lvl w:ilvl="0" w:tplc="E4EE3B4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573FD"/>
    <w:multiLevelType w:val="hybridMultilevel"/>
    <w:tmpl w:val="1C4A9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40CD"/>
    <w:multiLevelType w:val="hybridMultilevel"/>
    <w:tmpl w:val="6F44DE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54CF"/>
    <w:multiLevelType w:val="hybridMultilevel"/>
    <w:tmpl w:val="B7DCF05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5518C"/>
    <w:multiLevelType w:val="hybridMultilevel"/>
    <w:tmpl w:val="80142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75BAE"/>
    <w:multiLevelType w:val="hybridMultilevel"/>
    <w:tmpl w:val="DE6A4C7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021B27"/>
    <w:multiLevelType w:val="hybridMultilevel"/>
    <w:tmpl w:val="B0AE7B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1B0B"/>
    <w:multiLevelType w:val="hybridMultilevel"/>
    <w:tmpl w:val="4AF63C7C"/>
    <w:lvl w:ilvl="0" w:tplc="040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62C605C3"/>
    <w:multiLevelType w:val="hybridMultilevel"/>
    <w:tmpl w:val="74345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6142D"/>
    <w:multiLevelType w:val="hybridMultilevel"/>
    <w:tmpl w:val="928ED00E"/>
    <w:lvl w:ilvl="0" w:tplc="49047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4E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E3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C4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4B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8B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CA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0C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EB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6D1DE0"/>
    <w:multiLevelType w:val="hybridMultilevel"/>
    <w:tmpl w:val="98C89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4681B"/>
    <w:multiLevelType w:val="hybridMultilevel"/>
    <w:tmpl w:val="5B64636A"/>
    <w:lvl w:ilvl="0" w:tplc="35067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C3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2B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E5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44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20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27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E6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ED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CF39C2"/>
    <w:multiLevelType w:val="hybridMultilevel"/>
    <w:tmpl w:val="FF7032D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40674870">
    <w:abstractNumId w:val="9"/>
  </w:num>
  <w:num w:numId="2" w16cid:durableId="1329286024">
    <w:abstractNumId w:val="3"/>
  </w:num>
  <w:num w:numId="3" w16cid:durableId="720516245">
    <w:abstractNumId w:val="2"/>
  </w:num>
  <w:num w:numId="4" w16cid:durableId="1175877907">
    <w:abstractNumId w:val="1"/>
  </w:num>
  <w:num w:numId="5" w16cid:durableId="200366601">
    <w:abstractNumId w:val="4"/>
  </w:num>
  <w:num w:numId="6" w16cid:durableId="665136962">
    <w:abstractNumId w:val="6"/>
  </w:num>
  <w:num w:numId="7" w16cid:durableId="876817916">
    <w:abstractNumId w:val="10"/>
  </w:num>
  <w:num w:numId="8" w16cid:durableId="1528249246">
    <w:abstractNumId w:val="0"/>
  </w:num>
  <w:num w:numId="9" w16cid:durableId="1884295037">
    <w:abstractNumId w:val="13"/>
  </w:num>
  <w:num w:numId="10" w16cid:durableId="298727856">
    <w:abstractNumId w:val="11"/>
  </w:num>
  <w:num w:numId="11" w16cid:durableId="1688097159">
    <w:abstractNumId w:val="8"/>
  </w:num>
  <w:num w:numId="12" w16cid:durableId="812528147">
    <w:abstractNumId w:val="14"/>
  </w:num>
  <w:num w:numId="13" w16cid:durableId="1358121419">
    <w:abstractNumId w:val="5"/>
  </w:num>
  <w:num w:numId="14" w16cid:durableId="1214194536">
    <w:abstractNumId w:val="12"/>
  </w:num>
  <w:num w:numId="15" w16cid:durableId="1274703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23"/>
    <w:rsid w:val="00005A51"/>
    <w:rsid w:val="00010178"/>
    <w:rsid w:val="00030D4F"/>
    <w:rsid w:val="00035D8D"/>
    <w:rsid w:val="000525D2"/>
    <w:rsid w:val="00054850"/>
    <w:rsid w:val="000643E1"/>
    <w:rsid w:val="00076D88"/>
    <w:rsid w:val="000921CB"/>
    <w:rsid w:val="00096CE9"/>
    <w:rsid w:val="000A1E5A"/>
    <w:rsid w:val="000B6340"/>
    <w:rsid w:val="000C00C2"/>
    <w:rsid w:val="000E1130"/>
    <w:rsid w:val="000E1C70"/>
    <w:rsid w:val="00101B75"/>
    <w:rsid w:val="00116BDB"/>
    <w:rsid w:val="00132EF7"/>
    <w:rsid w:val="00142E27"/>
    <w:rsid w:val="00156DE3"/>
    <w:rsid w:val="00175581"/>
    <w:rsid w:val="00197747"/>
    <w:rsid w:val="001A5821"/>
    <w:rsid w:val="001A627E"/>
    <w:rsid w:val="001B3B92"/>
    <w:rsid w:val="001C28C7"/>
    <w:rsid w:val="001D1735"/>
    <w:rsid w:val="0022712D"/>
    <w:rsid w:val="00235551"/>
    <w:rsid w:val="00237C41"/>
    <w:rsid w:val="002424BE"/>
    <w:rsid w:val="002547CF"/>
    <w:rsid w:val="00265473"/>
    <w:rsid w:val="002772B4"/>
    <w:rsid w:val="00282835"/>
    <w:rsid w:val="002860B8"/>
    <w:rsid w:val="002A0C6C"/>
    <w:rsid w:val="002A3A5B"/>
    <w:rsid w:val="002B1A03"/>
    <w:rsid w:val="002C0A1E"/>
    <w:rsid w:val="002C4F75"/>
    <w:rsid w:val="002C7EB7"/>
    <w:rsid w:val="002D3B4C"/>
    <w:rsid w:val="002E41E8"/>
    <w:rsid w:val="00314956"/>
    <w:rsid w:val="00320C1E"/>
    <w:rsid w:val="00334A80"/>
    <w:rsid w:val="00351119"/>
    <w:rsid w:val="00360987"/>
    <w:rsid w:val="003A2293"/>
    <w:rsid w:val="003C19E5"/>
    <w:rsid w:val="003C4393"/>
    <w:rsid w:val="004179C3"/>
    <w:rsid w:val="0042065C"/>
    <w:rsid w:val="004300D7"/>
    <w:rsid w:val="004308F2"/>
    <w:rsid w:val="00450273"/>
    <w:rsid w:val="00482C52"/>
    <w:rsid w:val="0049430D"/>
    <w:rsid w:val="004B3D30"/>
    <w:rsid w:val="004C01C3"/>
    <w:rsid w:val="005363EA"/>
    <w:rsid w:val="00537D23"/>
    <w:rsid w:val="005456C7"/>
    <w:rsid w:val="005504B2"/>
    <w:rsid w:val="005532C2"/>
    <w:rsid w:val="0055488E"/>
    <w:rsid w:val="00556A64"/>
    <w:rsid w:val="0055763F"/>
    <w:rsid w:val="005603B6"/>
    <w:rsid w:val="00570410"/>
    <w:rsid w:val="00581E26"/>
    <w:rsid w:val="0058258E"/>
    <w:rsid w:val="005855BA"/>
    <w:rsid w:val="0059039C"/>
    <w:rsid w:val="00595156"/>
    <w:rsid w:val="005A28E3"/>
    <w:rsid w:val="005C2FFD"/>
    <w:rsid w:val="00615F5F"/>
    <w:rsid w:val="00625FCA"/>
    <w:rsid w:val="006263D7"/>
    <w:rsid w:val="00641186"/>
    <w:rsid w:val="00645996"/>
    <w:rsid w:val="006502AE"/>
    <w:rsid w:val="0065795F"/>
    <w:rsid w:val="00670547"/>
    <w:rsid w:val="00670FEE"/>
    <w:rsid w:val="00677A0C"/>
    <w:rsid w:val="0068770B"/>
    <w:rsid w:val="006C3723"/>
    <w:rsid w:val="006E7FF1"/>
    <w:rsid w:val="006F4E7F"/>
    <w:rsid w:val="00713A86"/>
    <w:rsid w:val="0071406B"/>
    <w:rsid w:val="00715E80"/>
    <w:rsid w:val="0072201E"/>
    <w:rsid w:val="007307B2"/>
    <w:rsid w:val="007367CD"/>
    <w:rsid w:val="00750EE5"/>
    <w:rsid w:val="00761B2B"/>
    <w:rsid w:val="007662B6"/>
    <w:rsid w:val="007719A3"/>
    <w:rsid w:val="007719A8"/>
    <w:rsid w:val="007769BA"/>
    <w:rsid w:val="007B3FCB"/>
    <w:rsid w:val="007C5234"/>
    <w:rsid w:val="007E6043"/>
    <w:rsid w:val="007F1AF2"/>
    <w:rsid w:val="008040AB"/>
    <w:rsid w:val="008118D2"/>
    <w:rsid w:val="00832734"/>
    <w:rsid w:val="00836D7D"/>
    <w:rsid w:val="0083754C"/>
    <w:rsid w:val="00843636"/>
    <w:rsid w:val="00846785"/>
    <w:rsid w:val="0086124A"/>
    <w:rsid w:val="00865460"/>
    <w:rsid w:val="008817B2"/>
    <w:rsid w:val="00891403"/>
    <w:rsid w:val="008A4E30"/>
    <w:rsid w:val="008C0283"/>
    <w:rsid w:val="008C1D67"/>
    <w:rsid w:val="008C3CEE"/>
    <w:rsid w:val="008C43EA"/>
    <w:rsid w:val="008F667C"/>
    <w:rsid w:val="00902525"/>
    <w:rsid w:val="00905F8D"/>
    <w:rsid w:val="00911994"/>
    <w:rsid w:val="00967273"/>
    <w:rsid w:val="00992ABF"/>
    <w:rsid w:val="009B3AB8"/>
    <w:rsid w:val="009D1D04"/>
    <w:rsid w:val="009E04D5"/>
    <w:rsid w:val="00A14C83"/>
    <w:rsid w:val="00A16676"/>
    <w:rsid w:val="00A43C37"/>
    <w:rsid w:val="00A71D97"/>
    <w:rsid w:val="00A86B04"/>
    <w:rsid w:val="00A92120"/>
    <w:rsid w:val="00AC6C80"/>
    <w:rsid w:val="00B0755A"/>
    <w:rsid w:val="00B11447"/>
    <w:rsid w:val="00B2618A"/>
    <w:rsid w:val="00B33AEE"/>
    <w:rsid w:val="00B41349"/>
    <w:rsid w:val="00B5769B"/>
    <w:rsid w:val="00B725D9"/>
    <w:rsid w:val="00BB39BA"/>
    <w:rsid w:val="00BB79F7"/>
    <w:rsid w:val="00C10BDD"/>
    <w:rsid w:val="00C164F5"/>
    <w:rsid w:val="00C36CED"/>
    <w:rsid w:val="00C82BD3"/>
    <w:rsid w:val="00C90EDC"/>
    <w:rsid w:val="00C96E86"/>
    <w:rsid w:val="00CA30FE"/>
    <w:rsid w:val="00CB2613"/>
    <w:rsid w:val="00CB4FA3"/>
    <w:rsid w:val="00CB5405"/>
    <w:rsid w:val="00CB6BED"/>
    <w:rsid w:val="00D23932"/>
    <w:rsid w:val="00D26FD7"/>
    <w:rsid w:val="00D711DC"/>
    <w:rsid w:val="00D86AFD"/>
    <w:rsid w:val="00DC0429"/>
    <w:rsid w:val="00DF2FD5"/>
    <w:rsid w:val="00DF45D6"/>
    <w:rsid w:val="00E12C42"/>
    <w:rsid w:val="00E17C4E"/>
    <w:rsid w:val="00E24623"/>
    <w:rsid w:val="00E4198C"/>
    <w:rsid w:val="00E44177"/>
    <w:rsid w:val="00E45E03"/>
    <w:rsid w:val="00E77663"/>
    <w:rsid w:val="00E903A9"/>
    <w:rsid w:val="00E96CC7"/>
    <w:rsid w:val="00EB1BF9"/>
    <w:rsid w:val="00F102EA"/>
    <w:rsid w:val="00F1721E"/>
    <w:rsid w:val="00F25297"/>
    <w:rsid w:val="00F2577A"/>
    <w:rsid w:val="00F27D57"/>
    <w:rsid w:val="00F36752"/>
    <w:rsid w:val="00F82753"/>
    <w:rsid w:val="00F92A61"/>
    <w:rsid w:val="00F94D9F"/>
    <w:rsid w:val="00F96B7F"/>
    <w:rsid w:val="00FB7468"/>
    <w:rsid w:val="00FC0915"/>
    <w:rsid w:val="00FC3F7D"/>
    <w:rsid w:val="00F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9683F"/>
  <w15:docId w15:val="{952AB448-6FA1-4657-A6A1-DFB442D3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0FEE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28E3"/>
    <w:pPr>
      <w:keepNext/>
      <w:spacing w:before="120" w:after="120"/>
      <w:outlineLvl w:val="0"/>
    </w:pPr>
    <w:rPr>
      <w:rFonts w:cs="Arial"/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FF1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7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C3723"/>
  </w:style>
  <w:style w:type="paragraph" w:styleId="Zpat">
    <w:name w:val="footer"/>
    <w:basedOn w:val="Normln"/>
    <w:link w:val="ZpatChar"/>
    <w:uiPriority w:val="99"/>
    <w:unhideWhenUsed/>
    <w:rsid w:val="006C37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C3723"/>
  </w:style>
  <w:style w:type="paragraph" w:styleId="Normlnweb">
    <w:name w:val="Normal (Web)"/>
    <w:basedOn w:val="Normln"/>
    <w:uiPriority w:val="99"/>
    <w:semiHidden/>
    <w:unhideWhenUsed/>
    <w:rsid w:val="006C3723"/>
    <w:pPr>
      <w:tabs>
        <w:tab w:val="left" w:pos="4961"/>
        <w:tab w:val="left" w:pos="8222"/>
      </w:tabs>
      <w:spacing w:before="100" w:beforeAutospacing="1" w:after="100" w:afterAutospacing="1"/>
    </w:pPr>
    <w:rPr>
      <w:rFonts w:eastAsiaTheme="minorEastAsia"/>
      <w:b/>
    </w:rPr>
  </w:style>
  <w:style w:type="character" w:customStyle="1" w:styleId="Nadpis1Char">
    <w:name w:val="Nadpis 1 Char"/>
    <w:basedOn w:val="Standardnpsmoodstavce"/>
    <w:link w:val="Nadpis1"/>
    <w:rsid w:val="005A28E3"/>
    <w:rPr>
      <w:rFonts w:ascii="Calibri" w:eastAsia="Times New Roman" w:hAnsi="Calibri" w:cs="Arial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2C52"/>
    <w:pPr>
      <w:ind w:left="720"/>
      <w:contextualSpacing/>
    </w:pPr>
  </w:style>
  <w:style w:type="paragraph" w:styleId="Zkladntext">
    <w:name w:val="Body Text"/>
    <w:basedOn w:val="Normln"/>
    <w:link w:val="ZkladntextChar"/>
    <w:rsid w:val="00645996"/>
    <w:rPr>
      <w:sz w:val="26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459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0643E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3E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0EDC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37D2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D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F27D57"/>
    <w:rPr>
      <w:rFonts w:cs="Calibri"/>
      <w:b/>
      <w:i/>
      <w:color w:val="4F81BD" w:themeColor="accen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27D57"/>
    <w:rPr>
      <w:rFonts w:ascii="Times New Roman" w:eastAsia="Times New Roman" w:hAnsi="Times New Roman" w:cs="Calibri"/>
      <w:b/>
      <w:i/>
      <w:color w:val="4F81BD" w:themeColor="accent1"/>
      <w:sz w:val="24"/>
      <w:szCs w:val="21"/>
      <w:lang w:eastAsia="cs-CZ"/>
    </w:rPr>
  </w:style>
  <w:style w:type="paragraph" w:styleId="Nzev">
    <w:name w:val="Title"/>
    <w:basedOn w:val="Normln"/>
    <w:link w:val="NzevChar"/>
    <w:qFormat/>
    <w:rsid w:val="00F27D57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F27D57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E7FF1"/>
    <w:rPr>
      <w:rFonts w:ascii="Calibri" w:eastAsiaTheme="majorEastAsia" w:hAnsi="Calibri" w:cstheme="majorBidi"/>
      <w:b/>
      <w:sz w:val="24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1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6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9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1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7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5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1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5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CB73-193C-4E41-81DB-05985FDE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 NB</dc:creator>
  <cp:keywords/>
  <dc:description/>
  <cp:lastModifiedBy>MST Chudčice</cp:lastModifiedBy>
  <cp:revision>3</cp:revision>
  <cp:lastPrinted>2025-03-28T09:59:00Z</cp:lastPrinted>
  <dcterms:created xsi:type="dcterms:W3CDTF">2024-12-11T14:11:00Z</dcterms:created>
  <dcterms:modified xsi:type="dcterms:W3CDTF">2025-03-28T09:59:00Z</dcterms:modified>
</cp:coreProperties>
</file>